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ED115" w14:textId="62A2E8FE" w:rsidR="00BF3BFE" w:rsidRPr="00CB51EF" w:rsidRDefault="00BF3BFE" w:rsidP="00BF3BFE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51EF">
        <w:rPr>
          <w:rFonts w:ascii="Times New Roman" w:hAnsi="Times New Roman" w:cs="Times New Roman"/>
          <w:bCs/>
          <w:sz w:val="24"/>
          <w:szCs w:val="24"/>
        </w:rPr>
        <w:t>Temeljem član</w:t>
      </w:r>
      <w:r>
        <w:rPr>
          <w:rFonts w:ascii="Times New Roman" w:hAnsi="Times New Roman" w:cs="Times New Roman"/>
          <w:bCs/>
          <w:sz w:val="24"/>
          <w:szCs w:val="24"/>
        </w:rPr>
        <w:t>ka</w:t>
      </w:r>
      <w:r w:rsidRPr="00CB51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2D73">
        <w:rPr>
          <w:rFonts w:ascii="Times New Roman" w:hAnsi="Times New Roman" w:cs="Times New Roman"/>
          <w:bCs/>
          <w:sz w:val="24"/>
          <w:szCs w:val="24"/>
        </w:rPr>
        <w:t xml:space="preserve">25. stavka 9. </w:t>
      </w:r>
      <w:r w:rsidR="009C158E">
        <w:rPr>
          <w:rFonts w:ascii="Times New Roman" w:hAnsi="Times New Roman" w:cs="Times New Roman"/>
          <w:bCs/>
          <w:sz w:val="24"/>
          <w:szCs w:val="24"/>
        </w:rPr>
        <w:t>Z</w:t>
      </w:r>
      <w:r w:rsidR="00092D73">
        <w:rPr>
          <w:rFonts w:ascii="Times New Roman" w:hAnsi="Times New Roman" w:cs="Times New Roman"/>
          <w:bCs/>
          <w:sz w:val="24"/>
          <w:szCs w:val="24"/>
        </w:rPr>
        <w:t>akona o turizmu („ Narodne novine“</w:t>
      </w:r>
      <w:r w:rsidR="001A4BA9">
        <w:rPr>
          <w:rFonts w:ascii="Times New Roman" w:hAnsi="Times New Roman" w:cs="Times New Roman"/>
          <w:bCs/>
          <w:sz w:val="24"/>
          <w:szCs w:val="24"/>
        </w:rPr>
        <w:t>, broj</w:t>
      </w:r>
      <w:r w:rsidR="00092D73">
        <w:rPr>
          <w:rFonts w:ascii="Times New Roman" w:hAnsi="Times New Roman" w:cs="Times New Roman"/>
          <w:bCs/>
          <w:sz w:val="24"/>
          <w:szCs w:val="24"/>
        </w:rPr>
        <w:t xml:space="preserve"> 156/23) i </w:t>
      </w:r>
      <w:r w:rsidR="001A4BA9" w:rsidRPr="001A4BA9">
        <w:rPr>
          <w:rFonts w:ascii="Times New Roman" w:hAnsi="Times New Roman" w:cs="Times New Roman"/>
          <w:bCs/>
          <w:sz w:val="24"/>
          <w:szCs w:val="24"/>
        </w:rPr>
        <w:t xml:space="preserve">članka 25. Statuta Općine Bukovlje („Službeni vjesnik Brodsko-posavske županije“, broj 3/18, 4/20 i 10/21), Općinsko vijeće Općine Bukovlje na svojoj 3. sjednici održanoj </w:t>
      </w:r>
      <w:r w:rsidR="00E95A8F">
        <w:rPr>
          <w:rFonts w:ascii="Times New Roman" w:hAnsi="Times New Roman" w:cs="Times New Roman"/>
          <w:bCs/>
          <w:sz w:val="24"/>
          <w:szCs w:val="24"/>
        </w:rPr>
        <w:t>6</w:t>
      </w:r>
      <w:r w:rsidR="001A4BA9" w:rsidRPr="001A4BA9">
        <w:rPr>
          <w:rFonts w:ascii="Times New Roman" w:hAnsi="Times New Roman" w:cs="Times New Roman"/>
          <w:bCs/>
          <w:sz w:val="24"/>
          <w:szCs w:val="24"/>
        </w:rPr>
        <w:t>. listopada 2025. godine donosi sljedeću</w:t>
      </w:r>
    </w:p>
    <w:p w14:paraId="4987E1AE" w14:textId="77777777" w:rsidR="00BF3BFE" w:rsidRPr="00CB51EF" w:rsidRDefault="00BF3BFE" w:rsidP="00BF3BFE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CE99BE3" w14:textId="77777777" w:rsidR="00BF3BFE" w:rsidRPr="00CB51EF" w:rsidRDefault="00BF3BFE" w:rsidP="00BF3BFE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290E3ED7" w14:textId="77777777" w:rsidR="00BF3BFE" w:rsidRPr="00CB51EF" w:rsidRDefault="00BF3BFE" w:rsidP="00BF3BF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51EF"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282AC777" w14:textId="3F9E4617" w:rsidR="00BF3BFE" w:rsidRDefault="00BF3BFE" w:rsidP="00B569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A4BA9">
        <w:rPr>
          <w:rFonts w:ascii="Times New Roman" w:hAnsi="Times New Roman" w:cs="Times New Roman"/>
          <w:sz w:val="24"/>
          <w:szCs w:val="24"/>
        </w:rPr>
        <w:t xml:space="preserve">o </w:t>
      </w:r>
      <w:r w:rsidR="00B569C4" w:rsidRPr="001A4BA9">
        <w:rPr>
          <w:rFonts w:ascii="Times New Roman" w:hAnsi="Times New Roman" w:cs="Times New Roman"/>
          <w:sz w:val="24"/>
          <w:szCs w:val="24"/>
        </w:rPr>
        <w:t xml:space="preserve">usvajanju Plana upravljanja destinacijom Slavonski Brod – Posavina za razdoblje 2025. – 2029. </w:t>
      </w:r>
    </w:p>
    <w:p w14:paraId="5711271B" w14:textId="77777777" w:rsidR="001A4BA9" w:rsidRPr="001A4BA9" w:rsidRDefault="001A4BA9" w:rsidP="00B569C4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0C32D9EE" w14:textId="77777777" w:rsidR="00BF3BFE" w:rsidRPr="00CB51EF" w:rsidRDefault="00BF3BFE" w:rsidP="00BF3BFE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44713B58" w14:textId="77777777" w:rsidR="001A4BA9" w:rsidRDefault="001A4BA9" w:rsidP="001A4BA9">
      <w:pPr>
        <w:spacing w:after="0"/>
        <w:ind w:right="850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4BA9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12C5B3C1" w14:textId="77777777" w:rsidR="001A4BA9" w:rsidRPr="001A4BA9" w:rsidRDefault="001A4BA9" w:rsidP="001A4BA9">
      <w:pPr>
        <w:spacing w:after="0"/>
        <w:ind w:right="850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21345E" w14:textId="408BE1C4" w:rsidR="00B569C4" w:rsidRDefault="00BF3BFE" w:rsidP="00BF3B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51EF">
        <w:rPr>
          <w:rFonts w:ascii="Times New Roman" w:hAnsi="Times New Roman" w:cs="Times New Roman"/>
          <w:sz w:val="24"/>
          <w:szCs w:val="24"/>
        </w:rPr>
        <w:t>Ovom Odlukom</w:t>
      </w:r>
      <w:r>
        <w:rPr>
          <w:rFonts w:ascii="Times New Roman" w:hAnsi="Times New Roman" w:cs="Times New Roman"/>
          <w:sz w:val="24"/>
          <w:szCs w:val="24"/>
        </w:rPr>
        <w:t xml:space="preserve"> Općinsko vijeće </w:t>
      </w:r>
      <w:r w:rsidR="00B569C4">
        <w:rPr>
          <w:rFonts w:ascii="Times New Roman" w:hAnsi="Times New Roman" w:cs="Times New Roman"/>
          <w:sz w:val="24"/>
          <w:szCs w:val="24"/>
        </w:rPr>
        <w:t xml:space="preserve">Općine </w:t>
      </w:r>
      <w:r w:rsidR="00EB733B">
        <w:rPr>
          <w:rFonts w:ascii="Times New Roman" w:hAnsi="Times New Roman" w:cs="Times New Roman"/>
          <w:sz w:val="24"/>
          <w:szCs w:val="24"/>
        </w:rPr>
        <w:t>Bukovlje</w:t>
      </w:r>
      <w:r w:rsidR="00B569C4">
        <w:rPr>
          <w:rFonts w:ascii="Times New Roman" w:hAnsi="Times New Roman" w:cs="Times New Roman"/>
          <w:sz w:val="24"/>
          <w:szCs w:val="24"/>
        </w:rPr>
        <w:t xml:space="preserve"> usvaja Prijedlog Plana upravljanja destinacijom Slavonski Brod – Posavina za razdoblje 2025. – 2029. godine čiji naručitelj je Turistička zajednica područja Slavonski Brod – Posavina, a izrađivač Institut za turizam. </w:t>
      </w:r>
    </w:p>
    <w:p w14:paraId="547DC6F7" w14:textId="77777777" w:rsidR="00BF3BFE" w:rsidRPr="00CB51EF" w:rsidRDefault="00BF3BFE" w:rsidP="00BF3BFE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12DDCA83" w14:textId="0688971D" w:rsidR="001A4BA9" w:rsidRDefault="001A4BA9" w:rsidP="001A4BA9">
      <w:pPr>
        <w:spacing w:after="0"/>
        <w:ind w:right="850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4BA9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A4BA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739B525" w14:textId="77777777" w:rsidR="001A4BA9" w:rsidRPr="001A4BA9" w:rsidRDefault="001A4BA9" w:rsidP="001A4BA9">
      <w:pPr>
        <w:spacing w:after="0"/>
        <w:ind w:right="850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1090CE" w14:textId="1D87B6DB" w:rsidR="00BF3BFE" w:rsidRDefault="00B569C4" w:rsidP="001A4BA9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569C4">
        <w:rPr>
          <w:rFonts w:ascii="Times New Roman" w:hAnsi="Times New Roman" w:cs="Times New Roman"/>
          <w:sz w:val="24"/>
          <w:szCs w:val="24"/>
        </w:rPr>
        <w:t xml:space="preserve">Sastavni dio ove Odluke ja Plan </w:t>
      </w:r>
      <w:r w:rsidRPr="00B569C4">
        <w:rPr>
          <w:rFonts w:ascii="Times New Roman" w:hAnsi="Times New Roman" w:cs="Times New Roman"/>
          <w:bCs/>
          <w:sz w:val="24"/>
          <w:szCs w:val="24"/>
        </w:rPr>
        <w:t xml:space="preserve">upravljanja destinacijom Slavonski Brod – Posavina za razdoblje 2025. – 2029. </w:t>
      </w:r>
      <w:r>
        <w:rPr>
          <w:rFonts w:ascii="Times New Roman" w:hAnsi="Times New Roman" w:cs="Times New Roman"/>
          <w:bCs/>
          <w:sz w:val="24"/>
          <w:szCs w:val="24"/>
        </w:rPr>
        <w:t xml:space="preserve">godine. </w:t>
      </w:r>
    </w:p>
    <w:p w14:paraId="6BFE6B5D" w14:textId="77777777" w:rsidR="001A4BA9" w:rsidRPr="001A4BA9" w:rsidRDefault="001A4BA9" w:rsidP="001A4BA9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5FF3240" w14:textId="1C33801D" w:rsidR="001A4BA9" w:rsidRDefault="001A4BA9" w:rsidP="001A4BA9">
      <w:pPr>
        <w:spacing w:after="0"/>
        <w:ind w:right="1275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  <w:lang w:val="de-DE"/>
        </w:rPr>
        <w:t xml:space="preserve">            </w:t>
      </w:r>
      <w:r w:rsidR="00EB733B">
        <w:rPr>
          <w:rFonts w:ascii="Times New Roman" w:hAnsi="Times New Roman" w:cs="Times New Roman"/>
          <w:b/>
          <w:sz w:val="24"/>
          <w:szCs w:val="24"/>
          <w:lang w:val="de-DE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 xml:space="preserve">  </w:t>
      </w:r>
      <w:proofErr w:type="spellStart"/>
      <w:r w:rsidRPr="001A4BA9">
        <w:rPr>
          <w:rFonts w:ascii="Times New Roman" w:hAnsi="Times New Roman" w:cs="Times New Roman"/>
          <w:b/>
          <w:sz w:val="24"/>
          <w:szCs w:val="24"/>
          <w:lang w:val="de-DE"/>
        </w:rPr>
        <w:t>Članak</w:t>
      </w:r>
      <w:proofErr w:type="spellEnd"/>
      <w:r w:rsidRPr="001A4BA9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>3</w:t>
      </w:r>
      <w:r w:rsidRPr="001A4BA9">
        <w:rPr>
          <w:rFonts w:ascii="Times New Roman" w:hAnsi="Times New Roman" w:cs="Times New Roman"/>
          <w:b/>
          <w:sz w:val="24"/>
          <w:szCs w:val="24"/>
          <w:lang w:val="de-DE"/>
        </w:rPr>
        <w:t>.</w:t>
      </w:r>
    </w:p>
    <w:p w14:paraId="60C80664" w14:textId="77777777" w:rsidR="001A4BA9" w:rsidRPr="001A4BA9" w:rsidRDefault="001A4BA9" w:rsidP="001A4BA9">
      <w:pPr>
        <w:spacing w:after="0"/>
        <w:ind w:right="1275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1A378E5B" w14:textId="77777777" w:rsidR="001A4BA9" w:rsidRPr="001A4BA9" w:rsidRDefault="001A4BA9" w:rsidP="001A4B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4BA9">
        <w:rPr>
          <w:rFonts w:ascii="Times New Roman" w:hAnsi="Times New Roman" w:cs="Times New Roman"/>
          <w:sz w:val="24"/>
          <w:szCs w:val="24"/>
        </w:rPr>
        <w:t>Ova Odluka stupa na snagu osmog dana od dana objave u »Službenom vjesniku Brodsko-posavske županije«</w:t>
      </w:r>
      <w:r w:rsidRPr="001A4BA9">
        <w:rPr>
          <w:rFonts w:ascii="Times New Roman" w:hAnsi="Times New Roman" w:cs="Times New Roman"/>
          <w:sz w:val="24"/>
          <w:szCs w:val="24"/>
          <w:lang w:val="hr-BA"/>
        </w:rPr>
        <w:t>.</w:t>
      </w:r>
    </w:p>
    <w:p w14:paraId="01B4F895" w14:textId="77777777" w:rsidR="001A4BA9" w:rsidRDefault="001A4BA9" w:rsidP="001A4B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538909" w14:textId="77777777" w:rsidR="001A4BA9" w:rsidRDefault="001A4BA9" w:rsidP="001A4B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CA7D42" w14:textId="77777777" w:rsidR="001A4BA9" w:rsidRPr="001A4BA9" w:rsidRDefault="001A4BA9" w:rsidP="001A4B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94A9EB" w14:textId="77777777" w:rsidR="001A4BA9" w:rsidRPr="001A4BA9" w:rsidRDefault="001A4BA9" w:rsidP="001A4BA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A4BA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OPĆINSKO VIJEĆE OPĆINE BUKOVLJE</w:t>
      </w:r>
    </w:p>
    <w:p w14:paraId="4A473FBD" w14:textId="77777777" w:rsidR="001A4BA9" w:rsidRPr="001A4BA9" w:rsidRDefault="001A4BA9" w:rsidP="001A4BA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A650550" w14:textId="77777777" w:rsidR="001A4BA9" w:rsidRPr="001A4BA9" w:rsidRDefault="001A4BA9" w:rsidP="001A4BA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08984C4" w14:textId="67569923" w:rsidR="001A4BA9" w:rsidRPr="001A4BA9" w:rsidRDefault="001A4BA9" w:rsidP="001A4BA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A4BA9">
        <w:rPr>
          <w:rFonts w:ascii="Times New Roman" w:hAnsi="Times New Roman" w:cs="Times New Roman"/>
          <w:sz w:val="24"/>
          <w:szCs w:val="24"/>
          <w:lang w:val="en-US"/>
        </w:rPr>
        <w:t xml:space="preserve">KLASA: </w:t>
      </w:r>
      <w:r w:rsidR="00E95A8F">
        <w:rPr>
          <w:rFonts w:ascii="Times New Roman" w:hAnsi="Times New Roman" w:cs="Times New Roman"/>
          <w:sz w:val="24"/>
          <w:szCs w:val="24"/>
          <w:lang w:val="en-US"/>
        </w:rPr>
        <w:t>021-05/25-01/2</w:t>
      </w:r>
      <w:r w:rsidR="0057672C"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14:paraId="36B6F73F" w14:textId="2648089A" w:rsidR="001A4BA9" w:rsidRPr="001A4BA9" w:rsidRDefault="001A4BA9" w:rsidP="001A4BA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A4BA9">
        <w:rPr>
          <w:rFonts w:ascii="Times New Roman" w:hAnsi="Times New Roman" w:cs="Times New Roman"/>
          <w:sz w:val="24"/>
          <w:szCs w:val="24"/>
          <w:lang w:val="en-US"/>
        </w:rPr>
        <w:t xml:space="preserve">URBROJ: </w:t>
      </w:r>
      <w:r w:rsidR="00E95A8F">
        <w:rPr>
          <w:rFonts w:ascii="Times New Roman" w:hAnsi="Times New Roman" w:cs="Times New Roman"/>
          <w:sz w:val="24"/>
          <w:szCs w:val="24"/>
          <w:lang w:val="en-US"/>
        </w:rPr>
        <w:t>2178-25-02-25-1</w:t>
      </w:r>
    </w:p>
    <w:p w14:paraId="2437ED87" w14:textId="09261FC7" w:rsidR="001A4BA9" w:rsidRPr="001A4BA9" w:rsidRDefault="001A4BA9" w:rsidP="001A4BA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A4BA9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1A4BA9">
        <w:rPr>
          <w:rFonts w:ascii="Times New Roman" w:hAnsi="Times New Roman" w:cs="Times New Roman"/>
          <w:sz w:val="24"/>
          <w:szCs w:val="24"/>
        </w:rPr>
        <w:t>Bukov</w:t>
      </w:r>
      <w:r w:rsidRPr="001A4BA9">
        <w:rPr>
          <w:rFonts w:ascii="Times New Roman" w:hAnsi="Times New Roman" w:cs="Times New Roman"/>
          <w:sz w:val="24"/>
          <w:szCs w:val="24"/>
        </w:rPr>
        <w:softHyphen/>
        <w:t>lju</w:t>
      </w:r>
      <w:proofErr w:type="spellEnd"/>
      <w:r w:rsidRPr="001A4BA9">
        <w:rPr>
          <w:rFonts w:ascii="Times New Roman" w:hAnsi="Times New Roman" w:cs="Times New Roman"/>
          <w:sz w:val="24"/>
          <w:szCs w:val="24"/>
        </w:rPr>
        <w:t xml:space="preserve">, </w:t>
      </w:r>
      <w:r w:rsidR="00E95A8F">
        <w:rPr>
          <w:rFonts w:ascii="Times New Roman" w:hAnsi="Times New Roman" w:cs="Times New Roman"/>
          <w:sz w:val="24"/>
          <w:szCs w:val="24"/>
        </w:rPr>
        <w:t>6</w:t>
      </w:r>
      <w:r w:rsidRPr="001A4BA9">
        <w:rPr>
          <w:rFonts w:ascii="Times New Roman" w:hAnsi="Times New Roman" w:cs="Times New Roman"/>
          <w:sz w:val="24"/>
          <w:szCs w:val="24"/>
        </w:rPr>
        <w:t>. listopada 2025. godine</w:t>
      </w:r>
    </w:p>
    <w:p w14:paraId="10A0177B" w14:textId="77777777" w:rsidR="001A4BA9" w:rsidRPr="001A4BA9" w:rsidRDefault="001A4BA9" w:rsidP="001A4BA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ED8C002" w14:textId="77777777" w:rsidR="001A4BA9" w:rsidRPr="001A4BA9" w:rsidRDefault="001A4BA9" w:rsidP="001A4BA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C4B0463" w14:textId="77777777" w:rsidR="001A4BA9" w:rsidRPr="001A4BA9" w:rsidRDefault="001A4BA9" w:rsidP="001A4B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4B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14:paraId="44F426F3" w14:textId="6D3D4FE7" w:rsidR="001A4BA9" w:rsidRPr="001A4BA9" w:rsidRDefault="001A4BA9" w:rsidP="001A4B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4B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PREDSJEDNIK OPĆINSKOG VIJEĆA                                                                       </w:t>
      </w:r>
    </w:p>
    <w:p w14:paraId="65872213" w14:textId="00F9FA09" w:rsidR="001A4BA9" w:rsidRPr="001A4BA9" w:rsidRDefault="001A4BA9" w:rsidP="001A4B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4B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Josip Marinović</w:t>
      </w:r>
    </w:p>
    <w:p w14:paraId="0C331F07" w14:textId="77777777" w:rsidR="001A4BA9" w:rsidRPr="001A4BA9" w:rsidRDefault="001A4BA9" w:rsidP="001A4B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316118" w14:textId="77777777" w:rsidR="001A4BA9" w:rsidRPr="001A4BA9" w:rsidRDefault="001A4BA9" w:rsidP="001A4BA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4DEAD6" w14:textId="77777777" w:rsidR="00BF3BFE" w:rsidRDefault="00BF3BFE" w:rsidP="00BF3BFE">
      <w:pPr>
        <w:spacing w:after="0"/>
        <w:jc w:val="both"/>
        <w:rPr>
          <w:rFonts w:ascii="Arial" w:hAnsi="Arial" w:cs="Arial"/>
          <w:color w:val="FF0000"/>
        </w:rPr>
      </w:pPr>
    </w:p>
    <w:p w14:paraId="5F36CEA2" w14:textId="77777777" w:rsidR="00BF3BFE" w:rsidRDefault="00BF3BFE" w:rsidP="00BF3BFE">
      <w:pPr>
        <w:spacing w:after="0"/>
        <w:jc w:val="both"/>
        <w:rPr>
          <w:rFonts w:ascii="Arial" w:hAnsi="Arial" w:cs="Arial"/>
          <w:color w:val="FF0000"/>
        </w:rPr>
      </w:pPr>
    </w:p>
    <w:p w14:paraId="54A21437" w14:textId="77777777" w:rsidR="00BF3BFE" w:rsidRDefault="00BF3BFE" w:rsidP="00BF3BFE">
      <w:pPr>
        <w:spacing w:after="0"/>
        <w:jc w:val="both"/>
        <w:rPr>
          <w:rFonts w:ascii="Arial" w:hAnsi="Arial" w:cs="Arial"/>
          <w:color w:val="FF0000"/>
        </w:rPr>
      </w:pPr>
    </w:p>
    <w:p w14:paraId="68EE5A05" w14:textId="77777777" w:rsidR="00BF3BFE" w:rsidRDefault="00BF3BFE" w:rsidP="00BF3BFE">
      <w:pPr>
        <w:spacing w:after="0"/>
        <w:jc w:val="both"/>
        <w:rPr>
          <w:rFonts w:ascii="Arial" w:hAnsi="Arial" w:cs="Arial"/>
          <w:color w:val="FF0000"/>
        </w:rPr>
      </w:pPr>
    </w:p>
    <w:p w14:paraId="1B005C11" w14:textId="77777777" w:rsidR="00BF3BFE" w:rsidRDefault="00BF3BFE" w:rsidP="00BF3BFE">
      <w:pPr>
        <w:spacing w:after="0"/>
        <w:jc w:val="both"/>
        <w:rPr>
          <w:rFonts w:ascii="Arial" w:hAnsi="Arial" w:cs="Arial"/>
          <w:color w:val="FF0000"/>
        </w:rPr>
      </w:pPr>
    </w:p>
    <w:p w14:paraId="3A10D3D6" w14:textId="77777777" w:rsidR="008C575A" w:rsidRDefault="008C575A"/>
    <w:sectPr w:rsidR="008C575A" w:rsidSect="001A4BA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345E2"/>
    <w:multiLevelType w:val="hybridMultilevel"/>
    <w:tmpl w:val="91607F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724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176"/>
    <w:rsid w:val="00092D73"/>
    <w:rsid w:val="001A4BA9"/>
    <w:rsid w:val="001E0462"/>
    <w:rsid w:val="00234540"/>
    <w:rsid w:val="002627E5"/>
    <w:rsid w:val="002C2906"/>
    <w:rsid w:val="0057672C"/>
    <w:rsid w:val="007E6EF7"/>
    <w:rsid w:val="008C575A"/>
    <w:rsid w:val="009B1176"/>
    <w:rsid w:val="009C158E"/>
    <w:rsid w:val="00AE7996"/>
    <w:rsid w:val="00B569C4"/>
    <w:rsid w:val="00BF3BFE"/>
    <w:rsid w:val="00E95A8F"/>
    <w:rsid w:val="00EB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8C161"/>
  <w15:chartTrackingRefBased/>
  <w15:docId w15:val="{B92E01AC-1404-4A13-BED4-8B85F9970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9C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F3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Načelnik</dc:creator>
  <cp:keywords/>
  <dc:description/>
  <cp:lastModifiedBy>Ivana Barišić</cp:lastModifiedBy>
  <cp:revision>5</cp:revision>
  <cp:lastPrinted>2025-10-07T06:32:00Z</cp:lastPrinted>
  <dcterms:created xsi:type="dcterms:W3CDTF">2025-09-18T07:35:00Z</dcterms:created>
  <dcterms:modified xsi:type="dcterms:W3CDTF">2025-10-07T06:32:00Z</dcterms:modified>
</cp:coreProperties>
</file>